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学院在全省高职院校学生技能创新作品交流赛中喜获佳绩</w:t>
      </w:r>
    </w:p>
    <w:p>
      <w:pPr>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2016年4月16日，由黑龙江省教育厅主办、黑龙江农业工程职业学院承办的2016年黑龙江省高职院校学生技能创新作品交流赛在黑龙江农业工程职业学院体育馆开幕，教育厅高教处领导王跃然参加开幕式，此次比赛历时2天，学院参赛的38项作品全部获奖。</w:t>
      </w:r>
    </w:p>
    <w:p>
      <w:pPr>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本次比赛的目的是教育厅为了落实《黑龙江省政府关于促进大学生创新创业若干意见》精神，充分展现我省高职院校技术技能人才培养成果，展示高职院校学生在“中国制造2025、互联网+和大众创业、万众创新”的背景下的创意思维和职业技能，弘扬“劳动光荣、技能宝贵、创造伟大”的时代风尚，提高学生创新创造能力和高等职业教育服务社会经济发展能力，在全国职业教育活动周期间安排的比赛。</w:t>
      </w:r>
    </w:p>
    <w:p>
      <w:pPr>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本次比赛全省共计24所高职院校参加，均是结合专业技能实施创新创业的作品，初次申报到主办方的作品高达1000项，经过初选后，每校限定30项作品，最终参加决赛的作品及技能展演共计500项，内容涵盖绿色食品新工艺、农业新品种、机电新产品、特色民俗、传统书法绘画、专业技能展演等多品类赛项。</w:t>
      </w:r>
    </w:p>
    <w:p>
      <w:pPr>
        <w:ind w:firstLine="480" w:firstLineChars="200"/>
        <w:rPr>
          <w:rFonts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color w:val="000000" w:themeColor="text1"/>
          <w:sz w:val="24"/>
          <w:szCs w:val="24"/>
        </w:rPr>
        <w:t>学院领导高度重视此次比赛，教学副院长李洪亮亲自组织教务处、食品工程分院、师范教育分院、计算机与艺术传媒分院及创业教育中心等几个相关部门召开任务布置会，创业教育中心负责本次大赛的组织协调工作。从接到通知到举办大赛共计2周的时间，在时间紧、任务重的情况下，相关分院积极组织学生参与，共计推荐决赛作品32项和6项技能展演项目，最终获得</w:t>
      </w:r>
      <w:r>
        <w:rPr>
          <w:rFonts w:hint="eastAsia" w:ascii="仿宋_GB2312" w:hAnsi="仿宋_GB2312" w:eastAsia="仿宋_GB2312" w:cs="仿宋_GB2312"/>
          <w:b/>
          <w:bCs/>
          <w:color w:val="000000" w:themeColor="text1"/>
          <w:sz w:val="24"/>
          <w:szCs w:val="24"/>
        </w:rPr>
        <w:t>一等奖作品17项，获奖比率为44.74%，二等奖12项，获奖比率为31.58%、三等奖9项，获奖比率为23.68%，</w:t>
      </w:r>
      <w:r>
        <w:rPr>
          <w:rFonts w:hint="eastAsia" w:ascii="仿宋_GB2312" w:hAnsi="仿宋_GB2312" w:eastAsia="仿宋_GB2312" w:cs="仿宋_GB2312"/>
          <w:color w:val="000000" w:themeColor="text1"/>
          <w:sz w:val="24"/>
          <w:szCs w:val="24"/>
        </w:rPr>
        <w:t>在整体参赛的院校中总体获奖名列前茅，充分展示了学院学生技能</w:t>
      </w:r>
      <w:r>
        <w:rPr>
          <w:rFonts w:hint="eastAsia" w:ascii="仿宋_GB2312" w:hAnsi="仿宋_GB2312" w:eastAsia="仿宋_GB2312" w:cs="仿宋_GB2312"/>
          <w:color w:val="000000" w:themeColor="text1"/>
          <w:sz w:val="24"/>
          <w:szCs w:val="24"/>
          <w:shd w:val="clear" w:color="auto" w:fill="FFFFFF"/>
        </w:rPr>
        <w:t>创新能力，同时也彰显了学院的办学实力和优秀的教育教学水平。</w:t>
      </w:r>
      <w:r>
        <w:rPr>
          <w:rFonts w:hint="eastAsia" w:ascii="仿宋_GB2312" w:hAnsi="仿宋_GB2312" w:eastAsia="仿宋_GB2312" w:cs="仿宋_GB2312"/>
          <w:b/>
          <w:bCs/>
          <w:color w:val="000000" w:themeColor="text1"/>
          <w:sz w:val="24"/>
          <w:szCs w:val="24"/>
          <w:shd w:val="clear" w:color="auto" w:fill="FFFFFF"/>
        </w:rPr>
        <w:t>获奖名单见附表：</w:t>
      </w:r>
    </w:p>
    <w:p>
      <w:pPr>
        <w:rPr>
          <w:color w:val="000000"/>
          <w:sz w:val="24"/>
          <w:szCs w:val="24"/>
          <w:shd w:val="clear" w:color="auto" w:fill="FFFFFF"/>
        </w:rPr>
      </w:pPr>
      <w:r>
        <w:rPr>
          <w:rFonts w:hint="eastAsia"/>
          <w:color w:val="000000"/>
          <w:sz w:val="24"/>
          <w:szCs w:val="24"/>
          <w:shd w:val="clear" w:color="auto" w:fill="FFFFFF"/>
        </w:rPr>
        <w:drawing>
          <wp:inline distT="0" distB="0" distL="114300" distR="114300">
            <wp:extent cx="2404110" cy="1755775"/>
            <wp:effectExtent l="0" t="0" r="15240" b="15875"/>
            <wp:docPr id="1" name="图片 1" descr="照片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照片 1439"/>
                    <pic:cNvPicPr>
                      <a:picLocks noChangeAspect="1"/>
                    </pic:cNvPicPr>
                  </pic:nvPicPr>
                  <pic:blipFill>
                    <a:blip r:embed="rId4"/>
                    <a:stretch>
                      <a:fillRect/>
                    </a:stretch>
                  </pic:blipFill>
                  <pic:spPr>
                    <a:xfrm>
                      <a:off x="0" y="0"/>
                      <a:ext cx="2404110" cy="1755775"/>
                    </a:xfrm>
                    <a:prstGeom prst="rect">
                      <a:avLst/>
                    </a:prstGeom>
                  </pic:spPr>
                </pic:pic>
              </a:graphicData>
            </a:graphic>
          </wp:inline>
        </w:drawing>
      </w:r>
      <w:r>
        <w:rPr>
          <w:rFonts w:hint="eastAsia"/>
          <w:color w:val="000000"/>
          <w:sz w:val="24"/>
          <w:szCs w:val="24"/>
          <w:shd w:val="clear" w:color="auto" w:fill="FFFFFF"/>
        </w:rPr>
        <w:drawing>
          <wp:inline distT="0" distB="0" distL="114300" distR="114300">
            <wp:extent cx="2611755" cy="1739900"/>
            <wp:effectExtent l="0" t="0" r="17145" b="12700"/>
            <wp:docPr id="3" name="图片 3" descr="照片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照片 1571"/>
                    <pic:cNvPicPr>
                      <a:picLocks noChangeAspect="1"/>
                    </pic:cNvPicPr>
                  </pic:nvPicPr>
                  <pic:blipFill>
                    <a:blip r:embed="rId5"/>
                    <a:stretch>
                      <a:fillRect/>
                    </a:stretch>
                  </pic:blipFill>
                  <pic:spPr>
                    <a:xfrm>
                      <a:off x="0" y="0"/>
                      <a:ext cx="2611755" cy="1739900"/>
                    </a:xfrm>
                    <a:prstGeom prst="rect">
                      <a:avLst/>
                    </a:prstGeom>
                  </pic:spPr>
                </pic:pic>
              </a:graphicData>
            </a:graphic>
          </wp:inline>
        </w:drawing>
      </w:r>
    </w:p>
    <w:p>
      <w:pPr>
        <w:rPr>
          <w:color w:val="000000"/>
          <w:sz w:val="24"/>
          <w:szCs w:val="24"/>
          <w:shd w:val="clear" w:color="auto" w:fill="FFFFFF"/>
        </w:rPr>
      </w:pPr>
      <w:r>
        <w:rPr>
          <w:rFonts w:hint="eastAsia"/>
          <w:color w:val="000000"/>
          <w:sz w:val="24"/>
          <w:szCs w:val="24"/>
          <w:shd w:val="clear" w:color="auto" w:fill="FFFFFF"/>
        </w:rPr>
        <w:t xml:space="preserve">    各分院领导与教师赛前合影                 专家评审微景观现场</w:t>
      </w:r>
    </w:p>
    <w:p>
      <w:pPr>
        <w:rPr>
          <w:color w:val="000000"/>
          <w:sz w:val="24"/>
          <w:szCs w:val="24"/>
          <w:shd w:val="clear" w:color="auto" w:fill="FFFFFF"/>
        </w:rPr>
      </w:pPr>
      <w:r>
        <w:rPr>
          <w:rFonts w:hint="eastAsia"/>
          <w:color w:val="000000"/>
          <w:sz w:val="24"/>
          <w:szCs w:val="24"/>
          <w:shd w:val="clear" w:color="auto" w:fill="FFFFFF"/>
        </w:rPr>
        <w:drawing>
          <wp:inline distT="0" distB="0" distL="114300" distR="114300">
            <wp:extent cx="2416810" cy="1673225"/>
            <wp:effectExtent l="0" t="0" r="2540" b="3175"/>
            <wp:docPr id="5" name="图片 5" descr="照片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照片 1605"/>
                    <pic:cNvPicPr>
                      <a:picLocks noChangeAspect="1"/>
                    </pic:cNvPicPr>
                  </pic:nvPicPr>
                  <pic:blipFill>
                    <a:blip r:embed="rId6"/>
                    <a:stretch>
                      <a:fillRect/>
                    </a:stretch>
                  </pic:blipFill>
                  <pic:spPr>
                    <a:xfrm>
                      <a:off x="0" y="0"/>
                      <a:ext cx="2416810" cy="1673225"/>
                    </a:xfrm>
                    <a:prstGeom prst="rect">
                      <a:avLst/>
                    </a:prstGeom>
                  </pic:spPr>
                </pic:pic>
              </a:graphicData>
            </a:graphic>
          </wp:inline>
        </w:drawing>
      </w:r>
      <w:r>
        <w:rPr>
          <w:rFonts w:hint="eastAsia"/>
          <w:color w:val="000000"/>
          <w:sz w:val="24"/>
          <w:szCs w:val="24"/>
          <w:shd w:val="clear" w:color="auto" w:fill="FFFFFF"/>
        </w:rPr>
        <w:drawing>
          <wp:inline distT="0" distB="0" distL="114300" distR="114300">
            <wp:extent cx="2608580" cy="1664970"/>
            <wp:effectExtent l="0" t="0" r="1270" b="11430"/>
            <wp:docPr id="4" name="图片 4" descr="照片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照片 1590"/>
                    <pic:cNvPicPr>
                      <a:picLocks noChangeAspect="1"/>
                    </pic:cNvPicPr>
                  </pic:nvPicPr>
                  <pic:blipFill>
                    <a:blip r:embed="rId7"/>
                    <a:stretch>
                      <a:fillRect/>
                    </a:stretch>
                  </pic:blipFill>
                  <pic:spPr>
                    <a:xfrm>
                      <a:off x="0" y="0"/>
                      <a:ext cx="2608580" cy="1664970"/>
                    </a:xfrm>
                    <a:prstGeom prst="rect">
                      <a:avLst/>
                    </a:prstGeom>
                  </pic:spPr>
                </pic:pic>
              </a:graphicData>
            </a:graphic>
          </wp:inline>
        </w:drawing>
      </w:r>
    </w:p>
    <w:p>
      <w:pPr>
        <w:rPr>
          <w:color w:val="000000"/>
          <w:sz w:val="24"/>
          <w:szCs w:val="24"/>
          <w:shd w:val="clear" w:color="auto" w:fill="FFFFFF"/>
        </w:rPr>
      </w:pPr>
      <w:r>
        <w:rPr>
          <w:rFonts w:hint="eastAsia"/>
          <w:color w:val="000000"/>
          <w:sz w:val="24"/>
          <w:szCs w:val="24"/>
          <w:shd w:val="clear" w:color="auto" w:fill="FFFFFF"/>
        </w:rPr>
        <w:t xml:space="preserve">       专家评审电子展品现场                   食品工艺作品评审</w:t>
      </w:r>
    </w:p>
    <w:p>
      <w:pPr>
        <w:rPr>
          <w:color w:val="000000"/>
          <w:sz w:val="24"/>
          <w:szCs w:val="24"/>
          <w:shd w:val="clear" w:color="auto" w:fill="FFFFFF"/>
        </w:rPr>
      </w:pPr>
      <w:r>
        <w:rPr>
          <w:rFonts w:hint="eastAsia"/>
          <w:color w:val="000000"/>
          <w:sz w:val="24"/>
          <w:szCs w:val="24"/>
          <w:shd w:val="clear" w:color="auto" w:fill="FFFFFF"/>
        </w:rPr>
        <w:drawing>
          <wp:inline distT="0" distB="0" distL="114300" distR="114300">
            <wp:extent cx="2502535" cy="1775460"/>
            <wp:effectExtent l="0" t="0" r="12065" b="15240"/>
            <wp:docPr id="9" name="图片 9" descr="照片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照片 1540"/>
                    <pic:cNvPicPr>
                      <a:picLocks noChangeAspect="1"/>
                    </pic:cNvPicPr>
                  </pic:nvPicPr>
                  <pic:blipFill>
                    <a:blip r:embed="rId8"/>
                    <a:stretch>
                      <a:fillRect/>
                    </a:stretch>
                  </pic:blipFill>
                  <pic:spPr>
                    <a:xfrm>
                      <a:off x="0" y="0"/>
                      <a:ext cx="2507113" cy="1775460"/>
                    </a:xfrm>
                    <a:prstGeom prst="rect">
                      <a:avLst/>
                    </a:prstGeom>
                  </pic:spPr>
                </pic:pic>
              </a:graphicData>
            </a:graphic>
          </wp:inline>
        </w:drawing>
      </w:r>
      <w:r>
        <w:rPr>
          <w:rFonts w:hint="eastAsia"/>
          <w:color w:val="000000"/>
          <w:sz w:val="24"/>
          <w:szCs w:val="24"/>
          <w:shd w:val="clear" w:color="auto" w:fill="FFFFFF"/>
        </w:rPr>
        <w:drawing>
          <wp:inline distT="0" distB="0" distL="114300" distR="114300">
            <wp:extent cx="2486025" cy="1771015"/>
            <wp:effectExtent l="0" t="0" r="9525" b="635"/>
            <wp:docPr id="7" name="图片 7" descr="照片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照片 1564"/>
                    <pic:cNvPicPr>
                      <a:picLocks noChangeAspect="1"/>
                    </pic:cNvPicPr>
                  </pic:nvPicPr>
                  <pic:blipFill>
                    <a:blip r:embed="rId9" cstate="print"/>
                    <a:stretch>
                      <a:fillRect/>
                    </a:stretch>
                  </pic:blipFill>
                  <pic:spPr>
                    <a:xfrm>
                      <a:off x="0" y="0"/>
                      <a:ext cx="2486949" cy="1771015"/>
                    </a:xfrm>
                    <a:prstGeom prst="rect">
                      <a:avLst/>
                    </a:prstGeom>
                  </pic:spPr>
                </pic:pic>
              </a:graphicData>
            </a:graphic>
          </wp:inline>
        </w:drawing>
      </w:r>
    </w:p>
    <w:p>
      <w:pPr>
        <w:rPr>
          <w:color w:val="000000"/>
          <w:sz w:val="24"/>
          <w:szCs w:val="24"/>
          <w:shd w:val="clear" w:color="auto" w:fill="FFFFFF"/>
        </w:rPr>
      </w:pPr>
      <w:r>
        <w:rPr>
          <w:rFonts w:hint="eastAsia"/>
          <w:color w:val="000000"/>
          <w:sz w:val="24"/>
          <w:szCs w:val="24"/>
          <w:shd w:val="clear" w:color="auto" w:fill="FFFFFF"/>
        </w:rPr>
        <w:t xml:space="preserve">     学生为专家解读书画作品                技能展演评选现场            </w:t>
      </w:r>
    </w:p>
    <w:p>
      <w:pPr>
        <w:rPr>
          <w:color w:val="000000"/>
          <w:sz w:val="24"/>
          <w:szCs w:val="24"/>
          <w:shd w:val="clear" w:color="auto" w:fill="FFFFFF"/>
        </w:rPr>
      </w:pPr>
      <w:r>
        <w:rPr>
          <w:rFonts w:hint="eastAsia"/>
          <w:color w:val="000000"/>
          <w:sz w:val="24"/>
          <w:szCs w:val="24"/>
          <w:shd w:val="clear" w:color="auto" w:fill="FFFFFF"/>
        </w:rPr>
        <w:drawing>
          <wp:inline distT="0" distB="0" distL="114300" distR="114300">
            <wp:extent cx="2431415" cy="2860040"/>
            <wp:effectExtent l="19050" t="0" r="6858" b="0"/>
            <wp:docPr id="2" name="图片 2" descr="QQ图片2016041816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60418163916"/>
                    <pic:cNvPicPr>
                      <a:picLocks noChangeAspect="1"/>
                    </pic:cNvPicPr>
                  </pic:nvPicPr>
                  <pic:blipFill>
                    <a:blip r:embed="rId10"/>
                    <a:stretch>
                      <a:fillRect/>
                    </a:stretch>
                  </pic:blipFill>
                  <pic:spPr>
                    <a:xfrm>
                      <a:off x="0" y="0"/>
                      <a:ext cx="2430501" cy="2859019"/>
                    </a:xfrm>
                    <a:prstGeom prst="rect">
                      <a:avLst/>
                    </a:prstGeom>
                  </pic:spPr>
                </pic:pic>
              </a:graphicData>
            </a:graphic>
          </wp:inline>
        </w:drawing>
      </w:r>
      <w:r>
        <w:rPr>
          <w:rFonts w:hint="eastAsia"/>
          <w:sz w:val="24"/>
          <w:szCs w:val="24"/>
        </w:rPr>
        <w:drawing>
          <wp:inline distT="0" distB="0" distL="114300" distR="114300">
            <wp:extent cx="2628900" cy="2852420"/>
            <wp:effectExtent l="19050" t="0" r="0" b="0"/>
            <wp:docPr id="10" name="图片 10" descr="照片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照片 1598"/>
                    <pic:cNvPicPr>
                      <a:picLocks noChangeAspect="1"/>
                    </pic:cNvPicPr>
                  </pic:nvPicPr>
                  <pic:blipFill>
                    <a:blip r:embed="rId11" cstate="print"/>
                    <a:stretch>
                      <a:fillRect/>
                    </a:stretch>
                  </pic:blipFill>
                  <pic:spPr>
                    <a:xfrm>
                      <a:off x="0" y="0"/>
                      <a:ext cx="2630340" cy="2854325"/>
                    </a:xfrm>
                    <a:prstGeom prst="rect">
                      <a:avLst/>
                    </a:prstGeom>
                  </pic:spPr>
                </pic:pic>
              </a:graphicData>
            </a:graphic>
          </wp:inline>
        </w:drawing>
      </w:r>
    </w:p>
    <w:p>
      <w:pPr>
        <w:rPr>
          <w:color w:val="000000"/>
          <w:sz w:val="24"/>
          <w:szCs w:val="24"/>
          <w:shd w:val="clear" w:color="auto" w:fill="FFFFFF"/>
        </w:rPr>
      </w:pPr>
      <w:r>
        <w:rPr>
          <w:rFonts w:hint="eastAsia"/>
          <w:color w:val="000000"/>
          <w:sz w:val="24"/>
          <w:szCs w:val="24"/>
          <w:shd w:val="clear" w:color="auto" w:fill="FFFFFF"/>
        </w:rPr>
        <w:t xml:space="preserve">                  教育厅领导在我院展位前视察留影</w:t>
      </w:r>
    </w:p>
    <w:p>
      <w:pPr>
        <w:rPr>
          <w:sz w:val="24"/>
          <w:szCs w:val="24"/>
        </w:rPr>
      </w:pPr>
      <w:r>
        <w:rPr>
          <w:rFonts w:hint="eastAsia"/>
          <w:color w:val="000000"/>
          <w:sz w:val="24"/>
          <w:szCs w:val="24"/>
          <w:shd w:val="clear" w:color="auto" w:fill="FFFFFF"/>
        </w:rPr>
        <w:drawing>
          <wp:inline distT="0" distB="0" distL="114300" distR="114300">
            <wp:extent cx="5107940" cy="2801620"/>
            <wp:effectExtent l="0" t="0" r="16510" b="17780"/>
            <wp:docPr id="8" name="图片 8" descr="QQ图片20160418170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160418170827"/>
                    <pic:cNvPicPr>
                      <a:picLocks noChangeAspect="1"/>
                    </pic:cNvPicPr>
                  </pic:nvPicPr>
                  <pic:blipFill>
                    <a:blip r:embed="rId12" cstate="print"/>
                    <a:stretch>
                      <a:fillRect/>
                    </a:stretch>
                  </pic:blipFill>
                  <pic:spPr>
                    <a:xfrm>
                      <a:off x="0" y="0"/>
                      <a:ext cx="5107940" cy="2801620"/>
                    </a:xfrm>
                    <a:prstGeom prst="rect">
                      <a:avLst/>
                    </a:prstGeom>
                  </pic:spPr>
                </pic:pic>
              </a:graphicData>
            </a:graphic>
          </wp:inline>
        </w:drawing>
      </w:r>
    </w:p>
    <w:p>
      <w:pPr>
        <w:rPr>
          <w:b/>
          <w:bCs/>
          <w:sz w:val="24"/>
          <w:szCs w:val="24"/>
        </w:rPr>
      </w:pPr>
      <w:r>
        <w:rPr>
          <w:rFonts w:hint="eastAsia"/>
          <w:color w:val="000000"/>
          <w:sz w:val="24"/>
          <w:szCs w:val="24"/>
          <w:shd w:val="clear" w:color="auto" w:fill="FFFFFF"/>
        </w:rPr>
        <w:t xml:space="preserve">                         技能展演评选现场  </w:t>
      </w:r>
    </w:p>
    <w:p>
      <w:pPr>
        <w:rPr>
          <w:b/>
          <w:bCs/>
          <w:sz w:val="24"/>
          <w:szCs w:val="24"/>
        </w:rPr>
      </w:pPr>
    </w:p>
    <w:p>
      <w:pPr>
        <w:rPr>
          <w:b/>
          <w:bCs/>
          <w:sz w:val="24"/>
          <w:szCs w:val="24"/>
        </w:rPr>
      </w:pPr>
    </w:p>
    <w:p>
      <w:pPr>
        <w:rPr>
          <w:b/>
          <w:bCs/>
          <w:sz w:val="24"/>
          <w:szCs w:val="24"/>
        </w:rPr>
      </w:pPr>
      <w:bookmarkStart w:id="0" w:name="_GoBack"/>
      <w:bookmarkEnd w:id="0"/>
    </w:p>
    <w:p>
      <w:pPr>
        <w:rPr>
          <w:b/>
          <w:bCs/>
          <w:sz w:val="24"/>
          <w:szCs w:val="24"/>
        </w:rPr>
      </w:pPr>
      <w:r>
        <w:rPr>
          <w:rFonts w:hint="eastAsia"/>
          <w:b/>
          <w:bCs/>
          <w:sz w:val="24"/>
          <w:szCs w:val="24"/>
        </w:rPr>
        <w:t>学院具体获奖作品名单如下：</w:t>
      </w:r>
    </w:p>
    <w:tbl>
      <w:tblPr>
        <w:tblStyle w:val="7"/>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1963"/>
        <w:gridCol w:w="2431"/>
        <w:gridCol w:w="1064"/>
        <w:gridCol w:w="1487"/>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作品编号</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参赛作品</w:t>
            </w:r>
          </w:p>
        </w:tc>
        <w:tc>
          <w:tcPr>
            <w:tcW w:w="2431" w:type="dxa"/>
          </w:tcPr>
          <w:p>
            <w:pPr>
              <w:ind w:firstLine="105" w:firstLineChars="50"/>
              <w:rPr>
                <w:rFonts w:asciiTheme="majorEastAsia" w:hAnsiTheme="majorEastAsia" w:eastAsiaTheme="majorEastAsia"/>
                <w:szCs w:val="21"/>
              </w:rPr>
            </w:pPr>
            <w:r>
              <w:rPr>
                <w:rFonts w:hint="eastAsia" w:asciiTheme="majorEastAsia" w:hAnsiTheme="majorEastAsia" w:eastAsiaTheme="majorEastAsia"/>
                <w:szCs w:val="21"/>
              </w:rPr>
              <w:t>作者姓名</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指导教师</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 xml:space="preserve"> 所属分院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奖项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12727001</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创意无土栽培与植物微景观</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王贺、牛家俊、张金环、</w:t>
            </w:r>
            <w:r>
              <w:rPr>
                <w:rFonts w:asciiTheme="majorEastAsia" w:hAnsiTheme="majorEastAsia" w:eastAsiaTheme="majorEastAsia"/>
                <w:szCs w:val="21"/>
              </w:rPr>
              <w:t>解心雨</w:t>
            </w:r>
            <w:r>
              <w:rPr>
                <w:rFonts w:hint="eastAsia" w:asciiTheme="majorEastAsia" w:hAnsiTheme="majorEastAsia" w:eastAsiaTheme="majorEastAsia"/>
                <w:szCs w:val="21"/>
              </w:rPr>
              <w:t>、栾枫蕾、李宣曌</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王冰、</w:t>
            </w:r>
          </w:p>
          <w:p>
            <w:pPr>
              <w:rPr>
                <w:rFonts w:asciiTheme="majorEastAsia" w:hAnsiTheme="majorEastAsia" w:eastAsiaTheme="majorEastAsia"/>
                <w:szCs w:val="21"/>
              </w:rPr>
            </w:pPr>
            <w:r>
              <w:rPr>
                <w:rFonts w:hint="eastAsia" w:asciiTheme="majorEastAsia" w:hAnsiTheme="majorEastAsia" w:eastAsiaTheme="majorEastAsia"/>
                <w:szCs w:val="21"/>
              </w:rPr>
              <w:t>庞丽丽</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食品工程分院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一等奖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12727002</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玫瑰鲜花饼</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陈静、鲁敏、严倩、李慧</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曲彤旭</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食品工程分院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一等奖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12727004</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洛神红菇娘葡萄酒</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温振鑫、吴迪、何姗姗</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于飞</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食品工程分院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一等奖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12727010</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 xml:space="preserve">  传统烙画</w:t>
            </w:r>
          </w:p>
          <w:p>
            <w:pPr>
              <w:rPr>
                <w:rFonts w:asciiTheme="majorEastAsia" w:hAnsiTheme="majorEastAsia" w:eastAsiaTheme="majorEastAsia"/>
                <w:szCs w:val="21"/>
              </w:rPr>
            </w:pPr>
            <w:r>
              <w:rPr>
                <w:rFonts w:hint="eastAsia" w:asciiTheme="majorEastAsia" w:hAnsiTheme="majorEastAsia" w:eastAsiaTheme="majorEastAsia"/>
                <w:szCs w:val="21"/>
              </w:rPr>
              <w:t>《江山如画》</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金艳霞</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徐颖</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创业教育中心</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一等奖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12727011</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 xml:space="preserve"> 手工贴钻画</w:t>
            </w:r>
          </w:p>
          <w:p>
            <w:pPr>
              <w:rPr>
                <w:rFonts w:asciiTheme="majorEastAsia" w:hAnsiTheme="majorEastAsia" w:eastAsiaTheme="majorEastAsia"/>
                <w:szCs w:val="21"/>
              </w:rPr>
            </w:pPr>
            <w:r>
              <w:rPr>
                <w:rFonts w:hint="eastAsia" w:asciiTheme="majorEastAsia" w:hAnsiTheme="majorEastAsia" w:eastAsiaTheme="majorEastAsia"/>
                <w:szCs w:val="21"/>
              </w:rPr>
              <w:t>《满堂红》</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薛丽影</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戈娇</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创业教育中心</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一等奖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12727013</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《凉秋》版画</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 xml:space="preserve">张欣 </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杨晓英</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师范教育分院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一等奖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12727014</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《雪声》版画</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车畅</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杨晓英</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师范教育分院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一等奖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12727016</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《二龙戏珠》剪纸</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张天菊</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舒琳</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师范教育分院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一等奖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12727017</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《金秋》线绳画</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周广涵</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舒琳</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师范教育分院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一等奖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12727022</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《雄狮》浮雕</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周晓明</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姚冰</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师范教育分院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一等奖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12727027</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 xml:space="preserve"> 智能巡迹车</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高云庆、马小玉</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王树元</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计算机与艺术传媒分院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一等奖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12727028</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数字旋转字幕</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张强、李雪冬、王鑫</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王树元</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计算机与艺术传媒分院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一等奖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12727029</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水晶音响</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马小玉、李楠、高云庆</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王树元</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计算机与艺术传媒分院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一等奖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12727030</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行走机器人</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亓立爽、钱宝贵、王思雨</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王树元</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计算机与艺术传媒分院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一等奖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12727031</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遥控直升飞机</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王嘉兴、王子蕴</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王树元</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计算机与艺术传媒分院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一等奖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12727032</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小型智能巡逻车</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赵桂杨、林海松、张熙平、马志坤</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王树元</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计算机与艺术传媒分院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一等奖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12727f07</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脱毒草莓组织培养</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余海英、王思雨</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于永梅</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食品工程分院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一等奖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12727003</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牛肉干</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孙畅泽、潘欣、李晶</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许子刚</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食品工程分院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12727005</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花式布丁</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吕秋梅、佟建新、张宇新</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王微</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食品工程分院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12727012</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子弹壳创意工艺品</w:t>
            </w:r>
            <w:r>
              <w:rPr>
                <w:rFonts w:hint="eastAsia" w:cs="宋体" w:asciiTheme="majorEastAsia" w:hAnsiTheme="majorEastAsia" w:eastAsiaTheme="majorEastAsia"/>
                <w:szCs w:val="21"/>
              </w:rPr>
              <w:t>《时光》</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田丽春</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张馨元</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创业教育中心</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 xml:space="preserve">二等奖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12727018</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《沙滩》立体纸雕</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张成宇</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舒琳</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师范教育分院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12727020</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《书为心画》</w:t>
            </w:r>
          </w:p>
          <w:p>
            <w:pPr>
              <w:rPr>
                <w:rFonts w:asciiTheme="majorEastAsia" w:hAnsiTheme="majorEastAsia" w:eastAsiaTheme="majorEastAsia"/>
                <w:szCs w:val="21"/>
              </w:rPr>
            </w:pPr>
            <w:r>
              <w:rPr>
                <w:rFonts w:hint="eastAsia" w:asciiTheme="majorEastAsia" w:hAnsiTheme="majorEastAsia" w:eastAsiaTheme="majorEastAsia"/>
                <w:szCs w:val="21"/>
              </w:rPr>
              <w:t xml:space="preserve">  篆刻作品</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崔艳</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方文举</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师范教育分院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12727021</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《学高为师》</w:t>
            </w:r>
          </w:p>
          <w:p>
            <w:pPr>
              <w:rPr>
                <w:rFonts w:asciiTheme="majorEastAsia" w:hAnsiTheme="majorEastAsia" w:eastAsiaTheme="majorEastAsia"/>
                <w:szCs w:val="21"/>
              </w:rPr>
            </w:pPr>
            <w:r>
              <w:rPr>
                <w:rFonts w:hint="eastAsia" w:asciiTheme="majorEastAsia" w:hAnsiTheme="majorEastAsia" w:eastAsiaTheme="majorEastAsia"/>
                <w:szCs w:val="21"/>
              </w:rPr>
              <w:t xml:space="preserve">  书法作品</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赵琳</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方文举</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师范教育分院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12727023</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《祥》浮雕</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车舒</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姚冰</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师范教育分院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12727024</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《河塘》油画</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杨铭</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周朝元</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师范教育分院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12727025</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《老家》油画</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李思琦</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周朝元</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师范教育分院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12727f05</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创意蛋糕</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李方雪、张洪雷、杜萌萌、曲宇航</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姚微</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食品工程分院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12727f06</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和果子甜点</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于宝莹、郭爽、单嫒</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孙盟璐</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食品工程分院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12727f08</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浪漫音乐红茶</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刘畅、杨颖、胡素梅</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张</w:t>
            </w:r>
            <w:r>
              <w:rPr>
                <w:rFonts w:hint="eastAsia"/>
                <w:sz w:val="18"/>
                <w:szCs w:val="18"/>
              </w:rPr>
              <w:t>甦</w:t>
            </w:r>
            <w:r>
              <w:rPr>
                <w:rStyle w:val="11"/>
                <w:rFonts w:hint="eastAsia"/>
                <w:sz w:val="18"/>
                <w:szCs w:val="18"/>
              </w:rPr>
              <w:t> </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食品工程分院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12727007</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华鲜酱菜</w:t>
            </w:r>
          </w:p>
        </w:tc>
        <w:tc>
          <w:tcPr>
            <w:tcW w:w="2431" w:type="dxa"/>
          </w:tcPr>
          <w:p>
            <w:pPr>
              <w:rPr>
                <w:rFonts w:asciiTheme="majorEastAsia" w:hAnsiTheme="majorEastAsia" w:eastAsiaTheme="majorEastAsia"/>
                <w:szCs w:val="21"/>
              </w:rPr>
            </w:pPr>
            <w:r>
              <w:rPr>
                <w:rFonts w:asciiTheme="majorEastAsia" w:hAnsiTheme="majorEastAsia" w:eastAsiaTheme="majorEastAsia"/>
                <w:szCs w:val="21"/>
              </w:rPr>
              <w:t>庄冰</w:t>
            </w:r>
            <w:r>
              <w:rPr>
                <w:rFonts w:hint="eastAsia" w:asciiTheme="majorEastAsia" w:hAnsiTheme="majorEastAsia" w:eastAsiaTheme="majorEastAsia"/>
                <w:szCs w:val="21"/>
              </w:rPr>
              <w:t>、由美艳、</w:t>
            </w:r>
            <w:r>
              <w:rPr>
                <w:rFonts w:asciiTheme="majorEastAsia" w:hAnsiTheme="majorEastAsia" w:eastAsiaTheme="majorEastAsia"/>
                <w:szCs w:val="21"/>
              </w:rPr>
              <w:t>高井岩</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孙彦</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食品工程分院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12727008</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土豆爱艺术</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杨继婕、王宇翔、田传丽</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孙洁心</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食品工程分院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12727009</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黑椒翅根</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孙志鑫、张宏</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吴槟</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食品工程分院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12727015</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《梅兰竹菊》剪纸</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杨晓雪</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舒琳</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师范教育分院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12727019</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《旋转木马》</w:t>
            </w:r>
          </w:p>
          <w:p>
            <w:pPr>
              <w:rPr>
                <w:rFonts w:asciiTheme="majorEastAsia" w:hAnsiTheme="majorEastAsia" w:eastAsiaTheme="majorEastAsia"/>
                <w:szCs w:val="21"/>
              </w:rPr>
            </w:pPr>
            <w:r>
              <w:rPr>
                <w:rFonts w:hint="eastAsia" w:asciiTheme="majorEastAsia" w:hAnsiTheme="majorEastAsia" w:eastAsiaTheme="majorEastAsia"/>
                <w:szCs w:val="21"/>
              </w:rPr>
              <w:t xml:space="preserve">  海绵纸画</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范丽爽</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舒琳</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师范教育分院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12727026</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素描静物</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刘凤至</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李辰光</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计算机与艺术传媒分院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12727f01</w:t>
            </w:r>
          </w:p>
          <w:p>
            <w:pPr>
              <w:rPr>
                <w:rFonts w:asciiTheme="majorEastAsia" w:hAnsiTheme="majorEastAsia" w:eastAsiaTheme="majorEastAsia"/>
                <w:szCs w:val="21"/>
              </w:rPr>
            </w:pPr>
            <w:r>
              <w:rPr>
                <w:rFonts w:hint="eastAsia" w:asciiTheme="majorEastAsia" w:hAnsiTheme="majorEastAsia" w:eastAsiaTheme="majorEastAsia"/>
                <w:szCs w:val="21"/>
              </w:rPr>
              <w:t>12727f02</w:t>
            </w:r>
          </w:p>
          <w:p>
            <w:pPr>
              <w:rPr>
                <w:rFonts w:asciiTheme="majorEastAsia" w:hAnsiTheme="majorEastAsia" w:eastAsiaTheme="majorEastAsia"/>
                <w:szCs w:val="21"/>
              </w:rPr>
            </w:pPr>
            <w:r>
              <w:rPr>
                <w:rFonts w:hint="eastAsia" w:asciiTheme="majorEastAsia" w:hAnsiTheme="majorEastAsia" w:eastAsiaTheme="majorEastAsia"/>
                <w:szCs w:val="21"/>
              </w:rPr>
              <w:t>12727f03</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花式咖啡</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刘娜、崔心语、吕卓</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宋菲</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食品工程分院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12727f04</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创意环保手工艺品《吉特达木人》</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杨伟君</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张馨元</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创业教育中心</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Theme="majorEastAsia" w:hAnsiTheme="majorEastAsia" w:eastAsiaTheme="majorEastAsia"/>
                <w:szCs w:val="21"/>
              </w:rPr>
            </w:pPr>
            <w:r>
              <w:rPr>
                <w:rFonts w:hint="eastAsia" w:asciiTheme="majorEastAsia" w:hAnsiTheme="majorEastAsia" w:eastAsiaTheme="majorEastAsia"/>
                <w:szCs w:val="21"/>
              </w:rPr>
              <w:t>12727006</w:t>
            </w:r>
          </w:p>
        </w:tc>
        <w:tc>
          <w:tcPr>
            <w:tcW w:w="1963" w:type="dxa"/>
          </w:tcPr>
          <w:p>
            <w:pPr>
              <w:rPr>
                <w:rFonts w:asciiTheme="majorEastAsia" w:hAnsiTheme="majorEastAsia" w:eastAsiaTheme="majorEastAsia"/>
                <w:szCs w:val="21"/>
              </w:rPr>
            </w:pPr>
            <w:r>
              <w:rPr>
                <w:rFonts w:hint="eastAsia" w:asciiTheme="majorEastAsia" w:hAnsiTheme="majorEastAsia" w:eastAsiaTheme="majorEastAsia"/>
                <w:szCs w:val="21"/>
              </w:rPr>
              <w:t>双皮奶</w:t>
            </w:r>
          </w:p>
        </w:tc>
        <w:tc>
          <w:tcPr>
            <w:tcW w:w="2431" w:type="dxa"/>
          </w:tcPr>
          <w:p>
            <w:pPr>
              <w:rPr>
                <w:rFonts w:asciiTheme="majorEastAsia" w:hAnsiTheme="majorEastAsia" w:eastAsiaTheme="majorEastAsia"/>
                <w:szCs w:val="21"/>
              </w:rPr>
            </w:pPr>
            <w:r>
              <w:rPr>
                <w:rFonts w:hint="eastAsia" w:asciiTheme="majorEastAsia" w:hAnsiTheme="majorEastAsia" w:eastAsiaTheme="majorEastAsia"/>
                <w:szCs w:val="21"/>
              </w:rPr>
              <w:t>徐琳、韩磊</w:t>
            </w:r>
          </w:p>
        </w:tc>
        <w:tc>
          <w:tcPr>
            <w:tcW w:w="1064" w:type="dxa"/>
          </w:tcPr>
          <w:p>
            <w:pPr>
              <w:rPr>
                <w:rFonts w:asciiTheme="majorEastAsia" w:hAnsiTheme="majorEastAsia" w:eastAsiaTheme="majorEastAsia"/>
                <w:szCs w:val="21"/>
              </w:rPr>
            </w:pPr>
            <w:r>
              <w:rPr>
                <w:rFonts w:hint="eastAsia" w:asciiTheme="majorEastAsia" w:hAnsiTheme="majorEastAsia" w:eastAsiaTheme="majorEastAsia"/>
                <w:szCs w:val="21"/>
              </w:rPr>
              <w:t>刘楠</w:t>
            </w:r>
          </w:p>
        </w:tc>
        <w:tc>
          <w:tcPr>
            <w:tcW w:w="1487" w:type="dxa"/>
          </w:tcPr>
          <w:p>
            <w:pPr>
              <w:rPr>
                <w:rFonts w:asciiTheme="majorEastAsia" w:hAnsiTheme="majorEastAsia" w:eastAsiaTheme="majorEastAsia"/>
                <w:szCs w:val="21"/>
              </w:rPr>
            </w:pPr>
            <w:r>
              <w:rPr>
                <w:rFonts w:hint="eastAsia" w:asciiTheme="majorEastAsia" w:hAnsiTheme="majorEastAsia" w:eastAsiaTheme="majorEastAsia"/>
                <w:szCs w:val="21"/>
              </w:rPr>
              <w:t>食品工程分院</w:t>
            </w:r>
          </w:p>
        </w:tc>
        <w:tc>
          <w:tcPr>
            <w:tcW w:w="851" w:type="dxa"/>
          </w:tcPr>
          <w:p>
            <w:pPr>
              <w:rPr>
                <w:rFonts w:asciiTheme="majorEastAsia" w:hAnsiTheme="majorEastAsia" w:eastAsiaTheme="majorEastAsia"/>
                <w:szCs w:val="21"/>
              </w:rPr>
            </w:pPr>
            <w:r>
              <w:rPr>
                <w:rFonts w:hint="eastAsia" w:asciiTheme="majorEastAsia" w:hAnsiTheme="majorEastAsia" w:eastAsiaTheme="majorEastAsia"/>
                <w:szCs w:val="21"/>
              </w:rPr>
              <w:t>三等奖</w:t>
            </w:r>
          </w:p>
        </w:tc>
      </w:tr>
    </w:tbl>
    <w:p>
      <w:pPr>
        <w:rPr>
          <w:rFonts w:ascii="宋体" w:hAnsi="宋体" w:eastAsia="宋体" w:cs="宋体"/>
          <w:sz w:val="24"/>
          <w:szCs w:val="24"/>
        </w:rPr>
      </w:pPr>
    </w:p>
    <w:sectPr>
      <w:pgSz w:w="11906" w:h="16838"/>
      <w:pgMar w:top="1157" w:right="1800" w:bottom="115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5CA9"/>
    <w:rsid w:val="000F38BA"/>
    <w:rsid w:val="00115E2D"/>
    <w:rsid w:val="00284FA2"/>
    <w:rsid w:val="002A0EC0"/>
    <w:rsid w:val="003D0172"/>
    <w:rsid w:val="00483453"/>
    <w:rsid w:val="004F025A"/>
    <w:rsid w:val="00635DEE"/>
    <w:rsid w:val="00732E27"/>
    <w:rsid w:val="00921AAB"/>
    <w:rsid w:val="0097644C"/>
    <w:rsid w:val="00A6033A"/>
    <w:rsid w:val="00AC74A6"/>
    <w:rsid w:val="00BB64AA"/>
    <w:rsid w:val="00C81938"/>
    <w:rsid w:val="00C826D9"/>
    <w:rsid w:val="00C90EEC"/>
    <w:rsid w:val="00C91D3A"/>
    <w:rsid w:val="00CF2B6A"/>
    <w:rsid w:val="00D77F3C"/>
    <w:rsid w:val="00EA153D"/>
    <w:rsid w:val="00FB5CA9"/>
    <w:rsid w:val="169878B7"/>
    <w:rsid w:val="27A23999"/>
    <w:rsid w:val="290D7BE4"/>
    <w:rsid w:val="295A1E7D"/>
    <w:rsid w:val="32FD6291"/>
    <w:rsid w:val="3D534C64"/>
    <w:rsid w:val="3F623642"/>
    <w:rsid w:val="760222EC"/>
    <w:rsid w:val="786204D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批注框文本 Char"/>
    <w:basedOn w:val="5"/>
    <w:link w:val="2"/>
    <w:semiHidden/>
    <w:uiPriority w:val="99"/>
    <w:rPr>
      <w:kern w:val="2"/>
      <w:sz w:val="18"/>
      <w:szCs w:val="18"/>
    </w:rPr>
  </w:style>
  <w:style w:type="character" w:customStyle="1" w:styleId="11">
    <w:name w:val="apple-converted-space"/>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390</Words>
  <Characters>2224</Characters>
  <Lines>18</Lines>
  <Paragraphs>5</Paragraphs>
  <TotalTime>0</TotalTime>
  <ScaleCrop>false</ScaleCrop>
  <LinksUpToDate>false</LinksUpToDate>
  <CharactersWithSpaces>2609</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2016-04-18T00:23:00Z</dcterms:created>
  <dc:creator>FtpDown</dc:creator>
  <cp:lastModifiedBy>lenovo</cp:lastModifiedBy>
  <dcterms:modified xsi:type="dcterms:W3CDTF">2016-04-19T00:33:43Z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